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F0C8" w14:textId="1DA94046" w:rsidR="007343CF" w:rsidRPr="00B37F47" w:rsidRDefault="0097557C">
      <w:pPr>
        <w:rPr>
          <w:b/>
          <w:bCs/>
        </w:rPr>
      </w:pPr>
      <w:r w:rsidRPr="00B37F47">
        <w:rPr>
          <w:b/>
          <w:bCs/>
        </w:rPr>
        <w:t>Economic Development Affordable Workforce Housing Project Application</w:t>
      </w:r>
    </w:p>
    <w:p w14:paraId="0E6F2B7D" w14:textId="6F974E57" w:rsidR="0097557C" w:rsidRDefault="0097557C" w:rsidP="0097557C">
      <w:pPr>
        <w:shd w:val="clear" w:color="auto" w:fill="E8E8E8" w:themeFill="background2"/>
      </w:pPr>
      <w:r w:rsidRPr="00267BF7">
        <w:rPr>
          <w:b/>
          <w:bCs/>
        </w:rPr>
        <w:t>Part 1:</w:t>
      </w:r>
      <w:r>
        <w:t xml:space="preserve"> </w:t>
      </w:r>
      <w:r w:rsidR="00082E0E">
        <w:t xml:space="preserve">Applicant Information </w:t>
      </w:r>
      <w:r w:rsidR="00DC0CAB">
        <w:t xml:space="preserve"> </w:t>
      </w:r>
    </w:p>
    <w:p w14:paraId="2820D1D1" w14:textId="2C9EBA3B" w:rsidR="00DC0CAB" w:rsidRDefault="00B175BC" w:rsidP="0097557C">
      <w:r>
        <w:t xml:space="preserve">Organizational </w:t>
      </w:r>
      <w:r w:rsidR="00DC0CAB">
        <w:t xml:space="preserve">Applicant Name: </w:t>
      </w:r>
    </w:p>
    <w:p w14:paraId="2398FAFF" w14:textId="443F5E74" w:rsidR="00B175BC" w:rsidRDefault="00B175BC" w:rsidP="0097557C">
      <w:r>
        <w:t>Applicant Contact:</w:t>
      </w:r>
    </w:p>
    <w:p w14:paraId="72250B35" w14:textId="2E27BB5A" w:rsidR="00B175BC" w:rsidRDefault="00B175BC" w:rsidP="00B175BC">
      <w:pPr>
        <w:spacing w:after="0" w:line="240" w:lineRule="auto"/>
      </w:pPr>
      <w:r>
        <w:tab/>
        <w:t>Name:</w:t>
      </w:r>
    </w:p>
    <w:p w14:paraId="7033B2EB" w14:textId="53DFD000" w:rsidR="00B175BC" w:rsidRDefault="00B175BC" w:rsidP="00B175BC">
      <w:pPr>
        <w:spacing w:after="0" w:line="240" w:lineRule="auto"/>
      </w:pPr>
      <w:r>
        <w:tab/>
        <w:t>Title:</w:t>
      </w:r>
    </w:p>
    <w:p w14:paraId="020E9FC5" w14:textId="3A39BBA1" w:rsidR="00B175BC" w:rsidRDefault="00B175BC" w:rsidP="00B175BC">
      <w:pPr>
        <w:spacing w:after="0" w:line="240" w:lineRule="auto"/>
      </w:pPr>
      <w:r>
        <w:tab/>
        <w:t>Phone:</w:t>
      </w:r>
    </w:p>
    <w:p w14:paraId="2099F4C9" w14:textId="5048C690" w:rsidR="00B175BC" w:rsidRDefault="00B175BC" w:rsidP="00B175BC">
      <w:pPr>
        <w:spacing w:after="0" w:line="240" w:lineRule="auto"/>
      </w:pPr>
      <w:r>
        <w:tab/>
        <w:t xml:space="preserve">Email address: </w:t>
      </w:r>
    </w:p>
    <w:p w14:paraId="56AFE24C" w14:textId="77777777" w:rsidR="00B175BC" w:rsidRDefault="00B175BC" w:rsidP="00B175BC">
      <w:pPr>
        <w:spacing w:after="0" w:line="240" w:lineRule="auto"/>
      </w:pPr>
    </w:p>
    <w:p w14:paraId="37326A68" w14:textId="435FB5F5" w:rsidR="0097557C" w:rsidRPr="00DC0CAB" w:rsidRDefault="00C664D4" w:rsidP="0097557C">
      <w:r w:rsidRPr="00DC0CAB">
        <w:t xml:space="preserve">Applicant Entity Type </w:t>
      </w:r>
      <w:r w:rsidR="00DC0CAB">
        <w:t>(check box)</w:t>
      </w:r>
    </w:p>
    <w:p w14:paraId="3C431269" w14:textId="7E64B23D" w:rsidR="00C664D4" w:rsidRPr="00DC0CAB" w:rsidRDefault="00C664D4" w:rsidP="00C664D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DC0CAB">
        <w:rPr>
          <w:rFonts w:cs="Arial"/>
          <w:color w:val="000000"/>
          <w:shd w:val="clear" w:color="auto" w:fill="FFFFFF"/>
        </w:rPr>
        <w:t>Nonprofit as defined in RCW </w:t>
      </w:r>
      <w:hyperlink r:id="rId5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84.36.560</w:t>
        </w:r>
      </w:hyperlink>
      <w:r w:rsidRPr="00DC0CAB">
        <w:rPr>
          <w:rFonts w:cs="Arial"/>
          <w:color w:val="000000"/>
          <w:shd w:val="clear" w:color="auto" w:fill="FFFFFF"/>
        </w:rPr>
        <w:t xml:space="preserve"> </w:t>
      </w:r>
    </w:p>
    <w:p w14:paraId="74260A8D" w14:textId="58037173" w:rsidR="00C664D4" w:rsidRPr="00DC0CAB" w:rsidRDefault="00C664D4" w:rsidP="00C664D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DC0CAB">
        <w:rPr>
          <w:rFonts w:cs="Arial"/>
          <w:color w:val="000000"/>
          <w:shd w:val="clear" w:color="auto" w:fill="FFFFFF"/>
        </w:rPr>
        <w:t>Nonprofit or qualified cooperative association as defined in RCW </w:t>
      </w:r>
      <w:hyperlink r:id="rId6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84.36.049</w:t>
        </w:r>
      </w:hyperlink>
      <w:r w:rsidRPr="00DC0CAB">
        <w:rPr>
          <w:rFonts w:cs="Arial"/>
          <w:color w:val="000000"/>
          <w:shd w:val="clear" w:color="auto" w:fill="FFFFFF"/>
        </w:rPr>
        <w:t xml:space="preserve"> </w:t>
      </w:r>
    </w:p>
    <w:p w14:paraId="726FBD34" w14:textId="665F36BB" w:rsidR="00C664D4" w:rsidRPr="00DC0CAB" w:rsidRDefault="00C664D4" w:rsidP="00C664D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DC0CAB">
        <w:rPr>
          <w:rFonts w:cs="Arial"/>
          <w:color w:val="000000"/>
          <w:shd w:val="clear" w:color="auto" w:fill="FFFFFF"/>
        </w:rPr>
        <w:t>Housing authority created under RCW </w:t>
      </w:r>
      <w:hyperlink r:id="rId7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35.82.030</w:t>
        </w:r>
      </w:hyperlink>
      <w:r w:rsidRPr="00DC0CAB">
        <w:rPr>
          <w:rFonts w:cs="Arial"/>
          <w:color w:val="000000"/>
          <w:shd w:val="clear" w:color="auto" w:fill="FFFFFF"/>
        </w:rPr>
        <w:t> or </w:t>
      </w:r>
      <w:hyperlink r:id="rId8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35.82.300</w:t>
        </w:r>
      </w:hyperlink>
    </w:p>
    <w:p w14:paraId="43BA6901" w14:textId="6DC3929A" w:rsidR="00C664D4" w:rsidRPr="00DC0CAB" w:rsidRDefault="00C664D4" w:rsidP="00C664D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/>
          <w:shd w:val="clear" w:color="auto" w:fill="FFFFFF"/>
        </w:rPr>
      </w:pPr>
      <w:r w:rsidRPr="00DC0CAB">
        <w:rPr>
          <w:rFonts w:cs="Arial"/>
          <w:color w:val="000000"/>
          <w:shd w:val="clear" w:color="auto" w:fill="FFFFFF"/>
        </w:rPr>
        <w:t>Public corporation established under RCW </w:t>
      </w:r>
      <w:hyperlink r:id="rId9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35.21.660</w:t>
        </w:r>
      </w:hyperlink>
      <w:r w:rsidRPr="00DC0CAB">
        <w:rPr>
          <w:rFonts w:cs="Arial"/>
          <w:color w:val="000000"/>
          <w:shd w:val="clear" w:color="auto" w:fill="FFFFFF"/>
        </w:rPr>
        <w:t> or </w:t>
      </w:r>
      <w:hyperlink r:id="rId10" w:history="1">
        <w:r w:rsidRPr="00DC0CAB">
          <w:rPr>
            <w:rStyle w:val="Hyperlink"/>
            <w:rFonts w:cs="Arial"/>
            <w:b/>
            <w:bCs/>
            <w:color w:val="2B674D"/>
            <w:shd w:val="clear" w:color="auto" w:fill="FFFFFF"/>
          </w:rPr>
          <w:t>35.21.730</w:t>
        </w:r>
      </w:hyperlink>
    </w:p>
    <w:p w14:paraId="615B219B" w14:textId="02DC02A7" w:rsidR="00C664D4" w:rsidRPr="00DC0CAB" w:rsidRDefault="00C664D4" w:rsidP="00C664D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b/>
        </w:rPr>
      </w:pPr>
      <w:r w:rsidRPr="00DC0CAB">
        <w:rPr>
          <w:rFonts w:cs="Arial"/>
          <w:color w:val="000000"/>
          <w:shd w:val="clear" w:color="auto" w:fill="FFFFFF"/>
        </w:rPr>
        <w:t>County or municipal corporation</w:t>
      </w:r>
    </w:p>
    <w:p w14:paraId="3D04360A" w14:textId="77777777" w:rsidR="00C664D4" w:rsidRDefault="00C664D4" w:rsidP="0097557C"/>
    <w:p w14:paraId="02A2FB91" w14:textId="1D15FE62" w:rsidR="0097557C" w:rsidRPr="008447ED" w:rsidRDefault="0097557C" w:rsidP="0097557C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 xml:space="preserve">Part 2: Project </w:t>
      </w:r>
      <w:r w:rsidR="00B37F47" w:rsidRPr="008447ED">
        <w:rPr>
          <w:b/>
          <w:bCs/>
        </w:rPr>
        <w:t>Overview</w:t>
      </w:r>
    </w:p>
    <w:p w14:paraId="61818E8C" w14:textId="5F3A18B9" w:rsidR="0097557C" w:rsidRDefault="0097557C">
      <w:r>
        <w:t>Project Name</w:t>
      </w:r>
      <w:r w:rsidR="00011114">
        <w:t>:</w:t>
      </w:r>
    </w:p>
    <w:p w14:paraId="280401A4" w14:textId="123D1724" w:rsidR="0097557C" w:rsidRDefault="0097557C">
      <w:r>
        <w:t>Project Address</w:t>
      </w:r>
      <w:r w:rsidR="00011114">
        <w:t xml:space="preserve">: </w:t>
      </w:r>
    </w:p>
    <w:p w14:paraId="4E495AC8" w14:textId="49EDAC26" w:rsidR="0097557C" w:rsidRDefault="0097557C">
      <w:r>
        <w:t>Type: Rental or Ownership</w:t>
      </w:r>
    </w:p>
    <w:p w14:paraId="63099D7C" w14:textId="227A3D9B" w:rsidR="00B37F47" w:rsidRDefault="00B37F47">
      <w:r>
        <w:t>Number of Units</w:t>
      </w:r>
      <w:r w:rsidR="005C01C8">
        <w:t xml:space="preserve"> and intended affordability targeting</w:t>
      </w:r>
      <w:r w:rsidR="00404427">
        <w:t xml:space="preserve"> </w:t>
      </w:r>
      <w:r w:rsidR="00803673">
        <w:t>(</w:t>
      </w:r>
      <w:hyperlink r:id="rId11" w:history="1">
        <w:r w:rsidR="00803673" w:rsidRPr="00803673">
          <w:rPr>
            <w:rStyle w:val="Hyperlink"/>
          </w:rPr>
          <w:t>HUD Income Limits</w:t>
        </w:r>
      </w:hyperlink>
      <w:r w:rsidR="00803673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2340"/>
        <w:gridCol w:w="2070"/>
      </w:tblGrid>
      <w:tr w:rsidR="00CF3DBA" w14:paraId="7551BD48" w14:textId="77777777" w:rsidTr="00CF3DBA">
        <w:trPr>
          <w:jc w:val="center"/>
        </w:trPr>
        <w:tc>
          <w:tcPr>
            <w:tcW w:w="2790" w:type="dxa"/>
          </w:tcPr>
          <w:p w14:paraId="0ABFD35B" w14:textId="31269BC5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Income Categories Served by Project</w:t>
            </w:r>
          </w:p>
        </w:tc>
        <w:tc>
          <w:tcPr>
            <w:tcW w:w="2340" w:type="dxa"/>
          </w:tcPr>
          <w:p w14:paraId="2D909CB4" w14:textId="15A16350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Maximum Award/Unit</w:t>
            </w:r>
          </w:p>
        </w:tc>
        <w:tc>
          <w:tcPr>
            <w:tcW w:w="2070" w:type="dxa"/>
          </w:tcPr>
          <w:p w14:paraId="7C1C1189" w14:textId="0BD019A3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 xml:space="preserve">Number of Planned Units </w:t>
            </w:r>
          </w:p>
        </w:tc>
      </w:tr>
      <w:tr w:rsidR="00CF3DBA" w14:paraId="3C7C4BB4" w14:textId="77777777" w:rsidTr="00CF3DBA">
        <w:trPr>
          <w:jc w:val="center"/>
        </w:trPr>
        <w:tc>
          <w:tcPr>
            <w:tcW w:w="2790" w:type="dxa"/>
          </w:tcPr>
          <w:p w14:paraId="5BD773F5" w14:textId="49E24C32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&lt;30% AMI</w:t>
            </w:r>
          </w:p>
        </w:tc>
        <w:tc>
          <w:tcPr>
            <w:tcW w:w="2340" w:type="dxa"/>
          </w:tcPr>
          <w:p w14:paraId="4C73D030" w14:textId="20C18B1A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$50,000</w:t>
            </w:r>
          </w:p>
        </w:tc>
        <w:tc>
          <w:tcPr>
            <w:tcW w:w="2070" w:type="dxa"/>
          </w:tcPr>
          <w:p w14:paraId="73886122" w14:textId="1FD86A54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</w:p>
        </w:tc>
      </w:tr>
      <w:tr w:rsidR="00CF3DBA" w14:paraId="16291283" w14:textId="77777777" w:rsidTr="00CF3DBA">
        <w:trPr>
          <w:jc w:val="center"/>
        </w:trPr>
        <w:tc>
          <w:tcPr>
            <w:tcW w:w="2790" w:type="dxa"/>
          </w:tcPr>
          <w:p w14:paraId="07711395" w14:textId="29C9A656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30-50% AMI</w:t>
            </w:r>
          </w:p>
        </w:tc>
        <w:tc>
          <w:tcPr>
            <w:tcW w:w="2340" w:type="dxa"/>
          </w:tcPr>
          <w:p w14:paraId="2243672F" w14:textId="185C9FB5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$40,000</w:t>
            </w:r>
          </w:p>
        </w:tc>
        <w:tc>
          <w:tcPr>
            <w:tcW w:w="2070" w:type="dxa"/>
          </w:tcPr>
          <w:p w14:paraId="1808F0C8" w14:textId="120699B5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</w:p>
        </w:tc>
      </w:tr>
      <w:tr w:rsidR="00CF3DBA" w14:paraId="1064A40C" w14:textId="77777777" w:rsidTr="00CF3DBA">
        <w:trPr>
          <w:jc w:val="center"/>
        </w:trPr>
        <w:tc>
          <w:tcPr>
            <w:tcW w:w="2790" w:type="dxa"/>
          </w:tcPr>
          <w:p w14:paraId="40B7DDF1" w14:textId="05C4CE98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50-80% AMI</w:t>
            </w:r>
          </w:p>
        </w:tc>
        <w:tc>
          <w:tcPr>
            <w:tcW w:w="2340" w:type="dxa"/>
          </w:tcPr>
          <w:p w14:paraId="63E027BA" w14:textId="14EB97AA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$30,000</w:t>
            </w:r>
          </w:p>
        </w:tc>
        <w:tc>
          <w:tcPr>
            <w:tcW w:w="2070" w:type="dxa"/>
          </w:tcPr>
          <w:p w14:paraId="68CA42C9" w14:textId="0EDA32EB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</w:p>
        </w:tc>
      </w:tr>
      <w:tr w:rsidR="00CF3DBA" w14:paraId="3C591728" w14:textId="77777777" w:rsidTr="00CF3DBA">
        <w:trPr>
          <w:jc w:val="center"/>
        </w:trPr>
        <w:tc>
          <w:tcPr>
            <w:tcW w:w="2790" w:type="dxa"/>
          </w:tcPr>
          <w:p w14:paraId="7828DA3B" w14:textId="54DA8AAB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Above 80% AMI</w:t>
            </w:r>
          </w:p>
        </w:tc>
        <w:tc>
          <w:tcPr>
            <w:tcW w:w="2340" w:type="dxa"/>
          </w:tcPr>
          <w:p w14:paraId="08605CB4" w14:textId="27C32FB6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$0</w:t>
            </w:r>
          </w:p>
        </w:tc>
        <w:tc>
          <w:tcPr>
            <w:tcW w:w="2070" w:type="dxa"/>
          </w:tcPr>
          <w:p w14:paraId="5248F33B" w14:textId="2960F9EA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</w:p>
        </w:tc>
      </w:tr>
      <w:tr w:rsidR="00CF3DBA" w14:paraId="2EE1EEAE" w14:textId="77777777" w:rsidTr="00CF3DBA">
        <w:trPr>
          <w:jc w:val="center"/>
        </w:trPr>
        <w:tc>
          <w:tcPr>
            <w:tcW w:w="2790" w:type="dxa"/>
          </w:tcPr>
          <w:p w14:paraId="76E6CDC0" w14:textId="645D52F0" w:rsidR="00CF3DBA" w:rsidRPr="00CF3DBA" w:rsidRDefault="00CF3DBA" w:rsidP="004044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40" w:type="dxa"/>
          </w:tcPr>
          <w:p w14:paraId="389CA3D8" w14:textId="6B439F5F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  <w:r w:rsidRPr="00CF3DBA">
              <w:rPr>
                <w:color w:val="000000" w:themeColor="text1"/>
              </w:rPr>
              <w:t>Total Units</w:t>
            </w:r>
          </w:p>
        </w:tc>
        <w:tc>
          <w:tcPr>
            <w:tcW w:w="2070" w:type="dxa"/>
          </w:tcPr>
          <w:p w14:paraId="0F704207" w14:textId="73D11EEF" w:rsidR="00CF3DBA" w:rsidRPr="00CF3DBA" w:rsidRDefault="00CF3DBA" w:rsidP="00CF3DBA">
            <w:pPr>
              <w:jc w:val="right"/>
              <w:rPr>
                <w:color w:val="000000" w:themeColor="text1"/>
              </w:rPr>
            </w:pPr>
          </w:p>
        </w:tc>
      </w:tr>
    </w:tbl>
    <w:p w14:paraId="22087A50" w14:textId="77777777" w:rsidR="00404427" w:rsidRDefault="00404427"/>
    <w:p w14:paraId="3C5278D7" w14:textId="1BCFC7BB" w:rsidR="00C664D4" w:rsidRDefault="00C664D4">
      <w:r w:rsidRPr="00203CAE">
        <w:t xml:space="preserve">Applicant’s Legal Interest in </w:t>
      </w:r>
      <w:proofErr w:type="gramStart"/>
      <w:r w:rsidRPr="00203CAE">
        <w:t xml:space="preserve">the </w:t>
      </w:r>
      <w:r w:rsidR="005375D9">
        <w:t>Development</w:t>
      </w:r>
      <w:proofErr w:type="gramEnd"/>
      <w:r w:rsidRPr="00203CAE">
        <w:t xml:space="preserve"> (</w:t>
      </w:r>
      <w:r w:rsidR="005375D9">
        <w:t xml:space="preserve">ex. </w:t>
      </w:r>
      <w:r w:rsidRPr="00203CAE">
        <w:t>owner, managing member of an LL</w:t>
      </w:r>
      <w:r w:rsidR="005375D9">
        <w:t>P</w:t>
      </w:r>
      <w:r w:rsidRPr="00203CAE">
        <w:t>, long-term lease, etc.)</w:t>
      </w:r>
      <w:r w:rsidR="005375D9">
        <w:t xml:space="preserve">: </w:t>
      </w:r>
    </w:p>
    <w:p w14:paraId="4C3928B5" w14:textId="77777777" w:rsidR="005375D9" w:rsidRDefault="005375D9"/>
    <w:p w14:paraId="11F31F10" w14:textId="606581E3" w:rsidR="00B37F47" w:rsidRPr="008447ED" w:rsidRDefault="00B37F47" w:rsidP="00B37F47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>Part 3: Project Details</w:t>
      </w:r>
    </w:p>
    <w:p w14:paraId="77F5D825" w14:textId="0C05810E" w:rsidR="005375D9" w:rsidRDefault="001F0580" w:rsidP="00561997">
      <w:pPr>
        <w:pStyle w:val="ListParagraph"/>
        <w:numPr>
          <w:ilvl w:val="0"/>
          <w:numId w:val="1"/>
        </w:numPr>
      </w:pPr>
      <w:r>
        <w:lastRenderedPageBreak/>
        <w:t xml:space="preserve">Describe the </w:t>
      </w:r>
      <w:r w:rsidRPr="001F0580">
        <w:rPr>
          <w:b/>
          <w:bCs/>
        </w:rPr>
        <w:t>project</w:t>
      </w:r>
      <w:r>
        <w:t>, including number of units, target population, community characteristics, key collaborations and/or partnerships</w:t>
      </w:r>
      <w:r w:rsidR="005375D9">
        <w:t>:</w:t>
      </w:r>
    </w:p>
    <w:p w14:paraId="759CC6AA" w14:textId="69F4631E" w:rsidR="001F0580" w:rsidRPr="005375D9" w:rsidRDefault="001F0580" w:rsidP="001469B4">
      <w:pPr>
        <w:pStyle w:val="ListParagraph"/>
        <w:numPr>
          <w:ilvl w:val="0"/>
          <w:numId w:val="1"/>
        </w:numPr>
      </w:pPr>
      <w:r w:rsidRPr="005375D9">
        <w:t xml:space="preserve">Describe the </w:t>
      </w:r>
      <w:r w:rsidRPr="005375D9">
        <w:rPr>
          <w:b/>
          <w:bCs/>
        </w:rPr>
        <w:t>capacity</w:t>
      </w:r>
      <w:r w:rsidRPr="005375D9">
        <w:t xml:space="preserve"> </w:t>
      </w:r>
      <w:r w:rsidR="007A7656" w:rsidRPr="005375D9">
        <w:t xml:space="preserve">and </w:t>
      </w:r>
      <w:proofErr w:type="gramStart"/>
      <w:r w:rsidR="007A7656" w:rsidRPr="005375D9">
        <w:t>past experience</w:t>
      </w:r>
      <w:proofErr w:type="gramEnd"/>
      <w:r w:rsidR="007A7656" w:rsidRPr="005375D9">
        <w:t xml:space="preserve"> </w:t>
      </w:r>
      <w:r w:rsidRPr="005375D9">
        <w:t xml:space="preserve">of the development, construction, and property management team, including </w:t>
      </w:r>
      <w:proofErr w:type="gramStart"/>
      <w:r w:rsidRPr="005375D9">
        <w:t>past experience</w:t>
      </w:r>
      <w:proofErr w:type="gramEnd"/>
      <w:r w:rsidRPr="005375D9">
        <w:t xml:space="preserve"> of individuals or firms with similar projects, and ways in which technical capacity will be supported as needed throughout the project.</w:t>
      </w:r>
      <w:r w:rsidR="007A7656" w:rsidRPr="005375D9">
        <w:t xml:space="preserve"> Include lists of past projects and/or </w:t>
      </w:r>
      <w:r w:rsidR="004B5582">
        <w:t xml:space="preserve">information about </w:t>
      </w:r>
      <w:r w:rsidR="007A7656" w:rsidRPr="005375D9">
        <w:t>key individuals</w:t>
      </w:r>
      <w:r w:rsidR="004B5582">
        <w:t xml:space="preserve"> involved in the project</w:t>
      </w:r>
      <w:r w:rsidR="007A7656" w:rsidRPr="005375D9">
        <w:t xml:space="preserve">. </w:t>
      </w:r>
    </w:p>
    <w:p w14:paraId="538BBCC2" w14:textId="03787CBE" w:rsidR="00B37F47" w:rsidRDefault="00B37F47" w:rsidP="001469B4">
      <w:pPr>
        <w:pStyle w:val="ListParagraph"/>
        <w:numPr>
          <w:ilvl w:val="0"/>
          <w:numId w:val="1"/>
        </w:numPr>
      </w:pPr>
      <w:r>
        <w:t xml:space="preserve">Provide a map or narrative description of the project </w:t>
      </w:r>
      <w:r w:rsidRPr="001469B4">
        <w:rPr>
          <w:b/>
          <w:bCs/>
        </w:rPr>
        <w:t>location</w:t>
      </w:r>
      <w:r>
        <w:t xml:space="preserve"> in relation to transit, schools, job centers, commercial services, and medical services.</w:t>
      </w:r>
    </w:p>
    <w:p w14:paraId="6933BD4B" w14:textId="65B3B24E" w:rsidR="001469B4" w:rsidRDefault="001469B4" w:rsidP="001469B4">
      <w:pPr>
        <w:pStyle w:val="ListParagraph"/>
        <w:numPr>
          <w:ilvl w:val="0"/>
          <w:numId w:val="1"/>
        </w:numPr>
      </w:pPr>
      <w:r>
        <w:t xml:space="preserve">Provide a written indication of </w:t>
      </w:r>
      <w:r w:rsidRPr="001469B4">
        <w:rPr>
          <w:b/>
          <w:bCs/>
        </w:rPr>
        <w:t xml:space="preserve">support </w:t>
      </w:r>
      <w:r>
        <w:t>(financial or otherwise) from the city or town in which the project is located.</w:t>
      </w:r>
    </w:p>
    <w:p w14:paraId="42CD81BE" w14:textId="2EF5F7ED" w:rsidR="00B37F47" w:rsidRPr="008447ED" w:rsidRDefault="00B37F47" w:rsidP="00B37F47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>Part 4: Project Budget</w:t>
      </w:r>
    </w:p>
    <w:p w14:paraId="61710780" w14:textId="669D6213" w:rsidR="0097557C" w:rsidRDefault="00B37F47">
      <w:r>
        <w:t xml:space="preserve">Using the provided template, provide a </w:t>
      </w:r>
      <w:r w:rsidRPr="00E80517">
        <w:rPr>
          <w:b/>
          <w:bCs/>
        </w:rPr>
        <w:t>total project development budget</w:t>
      </w:r>
      <w:r>
        <w:t>, including all direct, indirect, and soft costs, as well as each source of capital and an indication of whether sources are committed or pending.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1885"/>
      </w:tblGrid>
      <w:tr w:rsidR="001469B4" w14:paraId="5831B6F2" w14:textId="77777777" w:rsidTr="00843889">
        <w:trPr>
          <w:jc w:val="center"/>
        </w:trPr>
        <w:tc>
          <w:tcPr>
            <w:tcW w:w="7645" w:type="dxa"/>
            <w:gridSpan w:val="3"/>
            <w:shd w:val="clear" w:color="auto" w:fill="E8E8E8" w:themeFill="background2"/>
            <w:vAlign w:val="center"/>
          </w:tcPr>
          <w:p w14:paraId="41398F0D" w14:textId="46599EF3" w:rsidR="001469B4" w:rsidRPr="001469B4" w:rsidRDefault="001469B4" w:rsidP="00146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SUMMARY BUDGET </w:t>
            </w:r>
            <w:r w:rsidRPr="001469B4">
              <w:rPr>
                <w:b/>
                <w:bCs/>
              </w:rPr>
              <w:t>PROJECT CAPITAL SOURCES</w:t>
            </w:r>
          </w:p>
        </w:tc>
      </w:tr>
      <w:tr w:rsidR="001469B4" w14:paraId="4A380584" w14:textId="77777777" w:rsidTr="00843889">
        <w:trPr>
          <w:jc w:val="center"/>
        </w:trPr>
        <w:tc>
          <w:tcPr>
            <w:tcW w:w="2880" w:type="dxa"/>
            <w:vAlign w:val="center"/>
          </w:tcPr>
          <w:p w14:paraId="55C640F4" w14:textId="0D8FB77A" w:rsidR="001469B4" w:rsidRPr="001469B4" w:rsidRDefault="001469B4" w:rsidP="001469B4">
            <w:pPr>
              <w:jc w:val="center"/>
              <w:rPr>
                <w:b/>
                <w:bCs/>
              </w:rPr>
            </w:pPr>
            <w:r w:rsidRPr="001469B4">
              <w:rPr>
                <w:b/>
                <w:bCs/>
              </w:rPr>
              <w:t>Source</w:t>
            </w:r>
          </w:p>
        </w:tc>
        <w:tc>
          <w:tcPr>
            <w:tcW w:w="2880" w:type="dxa"/>
            <w:vAlign w:val="center"/>
          </w:tcPr>
          <w:p w14:paraId="5C979587" w14:textId="577109E5" w:rsidR="001469B4" w:rsidRPr="001469B4" w:rsidRDefault="001469B4" w:rsidP="001469B4">
            <w:pPr>
              <w:jc w:val="center"/>
              <w:rPr>
                <w:b/>
                <w:bCs/>
              </w:rPr>
            </w:pPr>
            <w:r w:rsidRPr="001469B4">
              <w:rPr>
                <w:b/>
                <w:bCs/>
              </w:rPr>
              <w:t>Status</w:t>
            </w:r>
          </w:p>
        </w:tc>
        <w:tc>
          <w:tcPr>
            <w:tcW w:w="1885" w:type="dxa"/>
            <w:vAlign w:val="center"/>
          </w:tcPr>
          <w:p w14:paraId="31B6BB31" w14:textId="15C52457" w:rsidR="001469B4" w:rsidRPr="001469B4" w:rsidRDefault="001469B4" w:rsidP="001469B4">
            <w:pPr>
              <w:jc w:val="right"/>
              <w:rPr>
                <w:b/>
                <w:bCs/>
              </w:rPr>
            </w:pPr>
            <w:r w:rsidRPr="001469B4">
              <w:rPr>
                <w:b/>
                <w:bCs/>
              </w:rPr>
              <w:t>Amount</w:t>
            </w:r>
          </w:p>
        </w:tc>
      </w:tr>
      <w:tr w:rsidR="001469B4" w14:paraId="3E2800B4" w14:textId="77777777" w:rsidTr="00843889">
        <w:trPr>
          <w:jc w:val="center"/>
        </w:trPr>
        <w:tc>
          <w:tcPr>
            <w:tcW w:w="2880" w:type="dxa"/>
            <w:vAlign w:val="center"/>
          </w:tcPr>
          <w:p w14:paraId="10089568" w14:textId="1A2920AE" w:rsidR="001469B4" w:rsidRDefault="001469B4" w:rsidP="001469B4">
            <w:pPr>
              <w:jc w:val="center"/>
            </w:pPr>
            <w:r>
              <w:t>County Ec</w:t>
            </w:r>
            <w:r w:rsidR="00943476">
              <w:t>on</w:t>
            </w:r>
            <w:r>
              <w:t xml:space="preserve"> Dev Funding</w:t>
            </w:r>
          </w:p>
        </w:tc>
        <w:tc>
          <w:tcPr>
            <w:tcW w:w="2880" w:type="dxa"/>
            <w:vAlign w:val="center"/>
          </w:tcPr>
          <w:p w14:paraId="2624714B" w14:textId="41159791" w:rsidR="001469B4" w:rsidRDefault="001469B4" w:rsidP="001469B4">
            <w:pPr>
              <w:jc w:val="center"/>
            </w:pPr>
            <w:r>
              <w:t>This application - pending</w:t>
            </w:r>
          </w:p>
        </w:tc>
        <w:tc>
          <w:tcPr>
            <w:tcW w:w="1885" w:type="dxa"/>
            <w:vAlign w:val="center"/>
          </w:tcPr>
          <w:p w14:paraId="34586503" w14:textId="46E00CC3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43687DE1" w14:textId="77777777" w:rsidTr="00843889">
        <w:trPr>
          <w:jc w:val="center"/>
        </w:trPr>
        <w:tc>
          <w:tcPr>
            <w:tcW w:w="2880" w:type="dxa"/>
            <w:vAlign w:val="center"/>
          </w:tcPr>
          <w:p w14:paraId="3888B8C0" w14:textId="161CD3C5" w:rsidR="001469B4" w:rsidRDefault="001469B4" w:rsidP="001469B4">
            <w:pPr>
              <w:jc w:val="center"/>
            </w:pPr>
            <w:r>
              <w:t>Other Public</w:t>
            </w:r>
            <w:r w:rsidR="00A624F6">
              <w:t xml:space="preserve"> Sources</w:t>
            </w:r>
          </w:p>
        </w:tc>
        <w:tc>
          <w:tcPr>
            <w:tcW w:w="2880" w:type="dxa"/>
            <w:vAlign w:val="center"/>
          </w:tcPr>
          <w:p w14:paraId="2BEB9834" w14:textId="335ABC11" w:rsidR="001469B4" w:rsidRDefault="001469B4" w:rsidP="001469B4">
            <w:pPr>
              <w:jc w:val="center"/>
            </w:pPr>
            <w:r>
              <w:t xml:space="preserve">Committed/Pending </w:t>
            </w:r>
          </w:p>
        </w:tc>
        <w:tc>
          <w:tcPr>
            <w:tcW w:w="1885" w:type="dxa"/>
            <w:vAlign w:val="center"/>
          </w:tcPr>
          <w:p w14:paraId="702480A7" w14:textId="1C567F77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15367219" w14:textId="77777777" w:rsidTr="00843889">
        <w:trPr>
          <w:jc w:val="center"/>
        </w:trPr>
        <w:tc>
          <w:tcPr>
            <w:tcW w:w="2880" w:type="dxa"/>
            <w:vAlign w:val="center"/>
          </w:tcPr>
          <w:p w14:paraId="064437DC" w14:textId="6AF4F22C" w:rsidR="001469B4" w:rsidRDefault="001469B4" w:rsidP="001469B4">
            <w:pPr>
              <w:jc w:val="center"/>
            </w:pPr>
            <w:r>
              <w:t>Debt</w:t>
            </w:r>
          </w:p>
        </w:tc>
        <w:tc>
          <w:tcPr>
            <w:tcW w:w="2880" w:type="dxa"/>
            <w:vAlign w:val="center"/>
          </w:tcPr>
          <w:p w14:paraId="5532C39B" w14:textId="48A87998" w:rsidR="001469B4" w:rsidRDefault="001469B4" w:rsidP="001469B4">
            <w:pPr>
              <w:jc w:val="center"/>
            </w:pPr>
            <w:r>
              <w:t>Committed/Pending</w:t>
            </w:r>
          </w:p>
        </w:tc>
        <w:tc>
          <w:tcPr>
            <w:tcW w:w="1885" w:type="dxa"/>
            <w:vAlign w:val="center"/>
          </w:tcPr>
          <w:p w14:paraId="021FB384" w14:textId="3D64BDEA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3343E3D8" w14:textId="77777777" w:rsidTr="00843889">
        <w:trPr>
          <w:jc w:val="center"/>
        </w:trPr>
        <w:tc>
          <w:tcPr>
            <w:tcW w:w="2880" w:type="dxa"/>
            <w:vAlign w:val="center"/>
          </w:tcPr>
          <w:p w14:paraId="64C3E3D4" w14:textId="4CAC6B61" w:rsidR="001469B4" w:rsidRDefault="001469B4" w:rsidP="001469B4">
            <w:pPr>
              <w:jc w:val="center"/>
            </w:pPr>
            <w:r>
              <w:t>Philanthropic</w:t>
            </w:r>
          </w:p>
        </w:tc>
        <w:tc>
          <w:tcPr>
            <w:tcW w:w="2880" w:type="dxa"/>
            <w:vAlign w:val="center"/>
          </w:tcPr>
          <w:p w14:paraId="2DE6A341" w14:textId="024DA0DA" w:rsidR="001469B4" w:rsidRDefault="001469B4" w:rsidP="001469B4">
            <w:pPr>
              <w:jc w:val="center"/>
            </w:pPr>
            <w:r>
              <w:t>Committed/Pending</w:t>
            </w:r>
          </w:p>
        </w:tc>
        <w:tc>
          <w:tcPr>
            <w:tcW w:w="1885" w:type="dxa"/>
            <w:vAlign w:val="center"/>
          </w:tcPr>
          <w:p w14:paraId="4A081614" w14:textId="5CD69100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167BC99A" w14:textId="77777777" w:rsidTr="00843889">
        <w:trPr>
          <w:jc w:val="center"/>
        </w:trPr>
        <w:tc>
          <w:tcPr>
            <w:tcW w:w="2880" w:type="dxa"/>
            <w:vAlign w:val="center"/>
          </w:tcPr>
          <w:p w14:paraId="4E88A27F" w14:textId="77777777" w:rsidR="001469B4" w:rsidRDefault="001469B4" w:rsidP="001469B4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80DA220" w14:textId="3B50D46C" w:rsidR="001469B4" w:rsidRPr="001469B4" w:rsidRDefault="001469B4" w:rsidP="001469B4">
            <w:pPr>
              <w:jc w:val="center"/>
              <w:rPr>
                <w:b/>
                <w:bCs/>
              </w:rPr>
            </w:pPr>
            <w:r w:rsidRPr="001469B4">
              <w:rPr>
                <w:b/>
                <w:bCs/>
              </w:rPr>
              <w:t>TOTAL SOURCES</w:t>
            </w:r>
          </w:p>
        </w:tc>
        <w:tc>
          <w:tcPr>
            <w:tcW w:w="1885" w:type="dxa"/>
            <w:vAlign w:val="center"/>
          </w:tcPr>
          <w:p w14:paraId="6ACEB17C" w14:textId="07AAF782" w:rsidR="001469B4" w:rsidRPr="001469B4" w:rsidRDefault="001469B4" w:rsidP="001469B4">
            <w:pPr>
              <w:jc w:val="right"/>
              <w:rPr>
                <w:b/>
                <w:bCs/>
              </w:rPr>
            </w:pPr>
            <w:r w:rsidRPr="001469B4">
              <w:rPr>
                <w:b/>
                <w:bCs/>
              </w:rPr>
              <w:t>$XXXXX</w:t>
            </w:r>
          </w:p>
        </w:tc>
      </w:tr>
      <w:tr w:rsidR="001469B4" w14:paraId="34074514" w14:textId="77777777" w:rsidTr="00843889">
        <w:trPr>
          <w:jc w:val="center"/>
        </w:trPr>
        <w:tc>
          <w:tcPr>
            <w:tcW w:w="7645" w:type="dxa"/>
            <w:gridSpan w:val="3"/>
            <w:shd w:val="clear" w:color="auto" w:fill="E8E8E8" w:themeFill="background2"/>
            <w:vAlign w:val="center"/>
          </w:tcPr>
          <w:p w14:paraId="5756B269" w14:textId="1CE8B030" w:rsidR="001469B4" w:rsidRDefault="001469B4" w:rsidP="001469B4">
            <w:pPr>
              <w:jc w:val="center"/>
            </w:pPr>
            <w:r>
              <w:rPr>
                <w:b/>
                <w:bCs/>
              </w:rPr>
              <w:t xml:space="preserve">SUMMARY BUDGET </w:t>
            </w:r>
            <w:r w:rsidRPr="001469B4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USES OF FUNDS</w:t>
            </w:r>
          </w:p>
        </w:tc>
      </w:tr>
      <w:tr w:rsidR="001469B4" w14:paraId="15CFA8D9" w14:textId="77777777" w:rsidTr="00843889">
        <w:trPr>
          <w:jc w:val="center"/>
        </w:trPr>
        <w:tc>
          <w:tcPr>
            <w:tcW w:w="2880" w:type="dxa"/>
            <w:vAlign w:val="center"/>
          </w:tcPr>
          <w:p w14:paraId="28577761" w14:textId="77777777" w:rsidR="001469B4" w:rsidRDefault="001469B4" w:rsidP="001469B4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E8B83DA" w14:textId="5DAB072C" w:rsidR="001469B4" w:rsidRDefault="00943476" w:rsidP="001469B4">
            <w:pPr>
              <w:jc w:val="center"/>
            </w:pPr>
            <w:r>
              <w:t>Acquisition</w:t>
            </w:r>
          </w:p>
        </w:tc>
        <w:tc>
          <w:tcPr>
            <w:tcW w:w="1885" w:type="dxa"/>
            <w:vAlign w:val="center"/>
          </w:tcPr>
          <w:p w14:paraId="094E2435" w14:textId="2008E9E9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6580ED0C" w14:textId="77777777" w:rsidTr="00843889">
        <w:trPr>
          <w:jc w:val="center"/>
        </w:trPr>
        <w:tc>
          <w:tcPr>
            <w:tcW w:w="2880" w:type="dxa"/>
            <w:vAlign w:val="center"/>
          </w:tcPr>
          <w:p w14:paraId="01EB0225" w14:textId="77777777" w:rsidR="001469B4" w:rsidRDefault="001469B4" w:rsidP="001469B4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FBDE5F6" w14:textId="72AA397E" w:rsidR="00843889" w:rsidRDefault="00943476" w:rsidP="00843889">
            <w:pPr>
              <w:jc w:val="center"/>
            </w:pPr>
            <w:r>
              <w:t>Soft costs (ex. design, permits, fees)</w:t>
            </w:r>
          </w:p>
        </w:tc>
        <w:tc>
          <w:tcPr>
            <w:tcW w:w="1885" w:type="dxa"/>
            <w:vAlign w:val="center"/>
          </w:tcPr>
          <w:p w14:paraId="232BE1C4" w14:textId="110247EB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1469B4" w14:paraId="1298B28A" w14:textId="77777777" w:rsidTr="00843889">
        <w:trPr>
          <w:jc w:val="center"/>
        </w:trPr>
        <w:tc>
          <w:tcPr>
            <w:tcW w:w="2880" w:type="dxa"/>
            <w:vAlign w:val="center"/>
          </w:tcPr>
          <w:p w14:paraId="1516A667" w14:textId="77777777" w:rsidR="001469B4" w:rsidRDefault="001469B4" w:rsidP="001469B4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0FA746B" w14:textId="0BD79CF9" w:rsidR="001469B4" w:rsidRDefault="00943476" w:rsidP="001469B4">
            <w:pPr>
              <w:jc w:val="center"/>
            </w:pPr>
            <w:r>
              <w:t>Financing</w:t>
            </w:r>
          </w:p>
        </w:tc>
        <w:tc>
          <w:tcPr>
            <w:tcW w:w="1885" w:type="dxa"/>
            <w:vAlign w:val="center"/>
          </w:tcPr>
          <w:p w14:paraId="4350ECC9" w14:textId="1F8DC5A9" w:rsidR="001469B4" w:rsidRDefault="001469B4" w:rsidP="001469B4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843889" w14:paraId="31DD589E" w14:textId="77777777" w:rsidTr="00843889">
        <w:trPr>
          <w:jc w:val="center"/>
        </w:trPr>
        <w:tc>
          <w:tcPr>
            <w:tcW w:w="2880" w:type="dxa"/>
            <w:vAlign w:val="center"/>
          </w:tcPr>
          <w:p w14:paraId="1F86571C" w14:textId="77777777" w:rsidR="00843889" w:rsidRDefault="00843889" w:rsidP="0084388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FC88537" w14:textId="17AD9F41" w:rsidR="00843889" w:rsidRDefault="00843889" w:rsidP="00843889">
            <w:pPr>
              <w:jc w:val="center"/>
            </w:pPr>
            <w:r>
              <w:t>Construction</w:t>
            </w:r>
          </w:p>
        </w:tc>
        <w:tc>
          <w:tcPr>
            <w:tcW w:w="1885" w:type="dxa"/>
            <w:vAlign w:val="center"/>
          </w:tcPr>
          <w:p w14:paraId="4AAB8A16" w14:textId="56E17D4C" w:rsidR="00843889" w:rsidRDefault="00843889" w:rsidP="00843889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843889" w14:paraId="6F791BA7" w14:textId="77777777" w:rsidTr="00843889">
        <w:trPr>
          <w:jc w:val="center"/>
        </w:trPr>
        <w:tc>
          <w:tcPr>
            <w:tcW w:w="2880" w:type="dxa"/>
            <w:vAlign w:val="center"/>
          </w:tcPr>
          <w:p w14:paraId="07BF1940" w14:textId="77777777" w:rsidR="00843889" w:rsidRDefault="00843889" w:rsidP="0084388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9386C3D" w14:textId="2170DDD5" w:rsidR="00843889" w:rsidRDefault="00843889" w:rsidP="00843889">
            <w:pPr>
              <w:jc w:val="center"/>
            </w:pPr>
            <w:r>
              <w:t>Develop</w:t>
            </w:r>
            <w:r w:rsidR="00943476">
              <w:t>er</w:t>
            </w:r>
            <w:r>
              <w:t xml:space="preserve"> Fee</w:t>
            </w:r>
          </w:p>
        </w:tc>
        <w:tc>
          <w:tcPr>
            <w:tcW w:w="1885" w:type="dxa"/>
            <w:vAlign w:val="center"/>
          </w:tcPr>
          <w:p w14:paraId="149D3EA6" w14:textId="2390B4B0" w:rsidR="00843889" w:rsidRDefault="00843889" w:rsidP="00843889">
            <w:pPr>
              <w:jc w:val="right"/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556620" w14:paraId="15609E00" w14:textId="77777777" w:rsidTr="00843889">
        <w:trPr>
          <w:jc w:val="center"/>
        </w:trPr>
        <w:tc>
          <w:tcPr>
            <w:tcW w:w="2880" w:type="dxa"/>
            <w:vAlign w:val="center"/>
          </w:tcPr>
          <w:p w14:paraId="0AC358C8" w14:textId="77777777" w:rsidR="00556620" w:rsidRDefault="00556620" w:rsidP="0084388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331A7F5" w14:textId="2B2A936E" w:rsidR="00556620" w:rsidRPr="00843889" w:rsidRDefault="00556620" w:rsidP="00843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(define)</w:t>
            </w:r>
          </w:p>
        </w:tc>
        <w:tc>
          <w:tcPr>
            <w:tcW w:w="1885" w:type="dxa"/>
            <w:vAlign w:val="center"/>
          </w:tcPr>
          <w:p w14:paraId="2305176E" w14:textId="20A7D4E1" w:rsidR="00556620" w:rsidRPr="001469B4" w:rsidRDefault="00556620" w:rsidP="00843889">
            <w:pPr>
              <w:jc w:val="right"/>
              <w:rPr>
                <w:b/>
                <w:bCs/>
              </w:rPr>
            </w:pPr>
            <w:r>
              <w:t>$</w:t>
            </w:r>
            <w:proofErr w:type="spellStart"/>
            <w:r>
              <w:t>xxxx</w:t>
            </w:r>
            <w:proofErr w:type="spellEnd"/>
          </w:p>
        </w:tc>
      </w:tr>
      <w:tr w:rsidR="00843889" w14:paraId="521AA264" w14:textId="77777777" w:rsidTr="00843889">
        <w:trPr>
          <w:jc w:val="center"/>
        </w:trPr>
        <w:tc>
          <w:tcPr>
            <w:tcW w:w="2880" w:type="dxa"/>
            <w:vAlign w:val="center"/>
          </w:tcPr>
          <w:p w14:paraId="256E7782" w14:textId="77777777" w:rsidR="00843889" w:rsidRDefault="00843889" w:rsidP="0084388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9EB6D00" w14:textId="7DE599D9" w:rsidR="00843889" w:rsidRPr="00843889" w:rsidRDefault="00843889" w:rsidP="00843889">
            <w:pPr>
              <w:jc w:val="center"/>
              <w:rPr>
                <w:b/>
                <w:bCs/>
              </w:rPr>
            </w:pPr>
            <w:r w:rsidRPr="00843889">
              <w:rPr>
                <w:b/>
                <w:bCs/>
              </w:rPr>
              <w:t>TOTAL USES</w:t>
            </w:r>
          </w:p>
        </w:tc>
        <w:tc>
          <w:tcPr>
            <w:tcW w:w="1885" w:type="dxa"/>
            <w:vAlign w:val="center"/>
          </w:tcPr>
          <w:p w14:paraId="77C16A5E" w14:textId="1749F5E9" w:rsidR="00843889" w:rsidRDefault="00843889" w:rsidP="00843889">
            <w:pPr>
              <w:jc w:val="right"/>
            </w:pPr>
            <w:r w:rsidRPr="001469B4">
              <w:rPr>
                <w:b/>
                <w:bCs/>
              </w:rPr>
              <w:t>$XXXXX</w:t>
            </w:r>
          </w:p>
        </w:tc>
      </w:tr>
    </w:tbl>
    <w:p w14:paraId="78454E64" w14:textId="77777777" w:rsidR="001469B4" w:rsidRDefault="001469B4"/>
    <w:p w14:paraId="3CA6F301" w14:textId="0FC95155" w:rsidR="00843889" w:rsidRPr="008447ED" w:rsidRDefault="00843889" w:rsidP="00843889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>Part 5: Project Schedule</w:t>
      </w:r>
    </w:p>
    <w:p w14:paraId="31A45D66" w14:textId="6745A5B4" w:rsidR="00843889" w:rsidRDefault="004F516B">
      <w:r>
        <w:t xml:space="preserve">Provide an overall </w:t>
      </w:r>
      <w:r w:rsidRPr="00E80517">
        <w:rPr>
          <w:b/>
          <w:bCs/>
        </w:rPr>
        <w:t>schedule</w:t>
      </w:r>
      <w:r>
        <w:t xml:space="preserve"> for milestones to be achieved between award of funds and financial closing. Milestones may include, but are not limited to, final project </w:t>
      </w:r>
      <w:proofErr w:type="gramStart"/>
      <w:r>
        <w:t>design</w:t>
      </w:r>
      <w:r w:rsidR="008447ED">
        <w:t>,</w:t>
      </w:r>
      <w:r>
        <w:t xml:space="preserve">  construction</w:t>
      </w:r>
      <w:proofErr w:type="gramEnd"/>
      <w:r>
        <w:t xml:space="preserve">-ready drawings, securing permits/entitlements, securing commitments of </w:t>
      </w:r>
      <w:r>
        <w:lastRenderedPageBreak/>
        <w:t>other capital sources, execution of a contract with a qualified general contractor, anticipated financial closing, etc.</w:t>
      </w:r>
    </w:p>
    <w:p w14:paraId="600ACAD9" w14:textId="59B69470" w:rsidR="004F516B" w:rsidRPr="008447ED" w:rsidRDefault="004F516B" w:rsidP="004F516B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>Part 6: Policy Alignment</w:t>
      </w:r>
    </w:p>
    <w:p w14:paraId="4070A360" w14:textId="66A7F2B1" w:rsidR="004F516B" w:rsidRDefault="004F516B" w:rsidP="004F516B">
      <w:pPr>
        <w:pStyle w:val="ListParagraph"/>
        <w:numPr>
          <w:ilvl w:val="0"/>
          <w:numId w:val="3"/>
        </w:numPr>
      </w:pPr>
      <w:r>
        <w:t xml:space="preserve">Does the project align with </w:t>
      </w:r>
      <w:r w:rsidRPr="004F516B">
        <w:rPr>
          <w:b/>
          <w:bCs/>
        </w:rPr>
        <w:t>North Star priorities</w:t>
      </w:r>
      <w:r>
        <w:t>? If so, describe the ways in which it will</w:t>
      </w:r>
      <w:r w:rsidR="00387D58">
        <w:t>:</w:t>
      </w:r>
      <w:r>
        <w:t xml:space="preserve"> </w:t>
      </w:r>
    </w:p>
    <w:p w14:paraId="5EE10C73" w14:textId="7AA783AC" w:rsidR="004F516B" w:rsidRDefault="004F516B" w:rsidP="004F516B">
      <w:pPr>
        <w:pStyle w:val="ListParagraph"/>
        <w:numPr>
          <w:ilvl w:val="0"/>
          <w:numId w:val="4"/>
        </w:numPr>
      </w:pPr>
      <w:r>
        <w:t xml:space="preserve">serve vulnerable populations with documented unmet housing needs; and/or </w:t>
      </w:r>
    </w:p>
    <w:p w14:paraId="57ECF911" w14:textId="6C3E692B" w:rsidR="00843889" w:rsidRDefault="004F516B" w:rsidP="004F516B">
      <w:pPr>
        <w:pStyle w:val="ListParagraph"/>
        <w:numPr>
          <w:ilvl w:val="0"/>
          <w:numId w:val="4"/>
        </w:numPr>
      </w:pPr>
      <w:r>
        <w:t xml:space="preserve">offer integrated social and health services to help residents remain stably housed. Include information about partner organizations that have agreed to provide services to residents. </w:t>
      </w:r>
    </w:p>
    <w:p w14:paraId="06177F7D" w14:textId="1F9DA68C" w:rsidR="004F516B" w:rsidRPr="008E6EB2" w:rsidRDefault="004F516B" w:rsidP="004F516B">
      <w:pPr>
        <w:pStyle w:val="ListParagraph"/>
        <w:numPr>
          <w:ilvl w:val="0"/>
          <w:numId w:val="3"/>
        </w:numPr>
      </w:pPr>
      <w:r w:rsidRPr="008E6EB2">
        <w:t>How does the project support the economic competitiveness of Skagit County?</w:t>
      </w:r>
    </w:p>
    <w:p w14:paraId="230685EF" w14:textId="4C4CDDC4" w:rsidR="00FE4B47" w:rsidRPr="008447ED" w:rsidRDefault="00FE4B47" w:rsidP="00FE4B47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 xml:space="preserve">Part 7: Applicant Certification </w:t>
      </w:r>
    </w:p>
    <w:p w14:paraId="4A299CFA" w14:textId="442257B7" w:rsidR="00FE4B47" w:rsidRDefault="00FE4B47" w:rsidP="00FE4B47">
      <w:r>
        <w:t>[Same as Part 11 of Public Facilities]</w:t>
      </w:r>
    </w:p>
    <w:p w14:paraId="339AEC1F" w14:textId="77777777" w:rsidR="00FE4B47" w:rsidRPr="008447ED" w:rsidRDefault="00FE4B47" w:rsidP="00FE4B47">
      <w:pPr>
        <w:rPr>
          <w:b/>
          <w:bCs/>
        </w:rPr>
      </w:pPr>
    </w:p>
    <w:p w14:paraId="7E371361" w14:textId="7C0C3FE9" w:rsidR="00FE4B47" w:rsidRPr="008447ED" w:rsidRDefault="00FE4B47" w:rsidP="00FE4B47">
      <w:pPr>
        <w:shd w:val="clear" w:color="auto" w:fill="E8E8E8" w:themeFill="background2"/>
        <w:rPr>
          <w:b/>
          <w:bCs/>
        </w:rPr>
      </w:pPr>
      <w:r w:rsidRPr="008447ED">
        <w:rPr>
          <w:b/>
          <w:bCs/>
        </w:rPr>
        <w:t>Part 8: Attachment Checklist</w:t>
      </w:r>
    </w:p>
    <w:p w14:paraId="2A38BA93" w14:textId="16740DE4" w:rsidR="00FE4B47" w:rsidRDefault="00FE4B47" w:rsidP="00FE4B47">
      <w:r>
        <w:t>__</w:t>
      </w:r>
      <w:r w:rsidR="00B175BC">
        <w:t xml:space="preserve">Organizational </w:t>
      </w:r>
      <w:r>
        <w:t>Board Resolution</w:t>
      </w:r>
      <w:r w:rsidR="00BD5B25">
        <w:t xml:space="preserve"> Authorizing Project and/or Funding Application</w:t>
      </w:r>
    </w:p>
    <w:p w14:paraId="536AFFFC" w14:textId="0CE7D47A" w:rsidR="00FE4B47" w:rsidRDefault="00FE4B47" w:rsidP="00FE4B47">
      <w:r>
        <w:t>__</w:t>
      </w:r>
      <w:r w:rsidR="00BD5B25">
        <w:t xml:space="preserve">Project </w:t>
      </w:r>
      <w:r>
        <w:t>Map</w:t>
      </w:r>
      <w:r w:rsidR="009A207E">
        <w:t xml:space="preserve"> (if not included above in part 3)</w:t>
      </w:r>
    </w:p>
    <w:p w14:paraId="519AA151" w14:textId="0B45B54D" w:rsidR="00FE4B47" w:rsidRPr="00404427" w:rsidRDefault="00FE4B47" w:rsidP="00FE4B47">
      <w:pPr>
        <w:rPr>
          <w:color w:val="EE0000"/>
        </w:rPr>
      </w:pPr>
      <w:r>
        <w:t>__</w:t>
      </w:r>
      <w:r w:rsidR="009A207E">
        <w:t xml:space="preserve">Letters confirming </w:t>
      </w:r>
      <w:r>
        <w:t xml:space="preserve">local government </w:t>
      </w:r>
      <w:r w:rsidRPr="00CF3DBA">
        <w:rPr>
          <w:color w:val="000000" w:themeColor="text1"/>
        </w:rPr>
        <w:t>support</w:t>
      </w:r>
      <w:r w:rsidR="00404427" w:rsidRPr="00CF3DBA">
        <w:rPr>
          <w:color w:val="000000" w:themeColor="text1"/>
        </w:rPr>
        <w:t xml:space="preserve"> (noting funding commitments if applicable)</w:t>
      </w:r>
    </w:p>
    <w:p w14:paraId="26C7CAF0" w14:textId="01F2EEEC" w:rsidR="00FE4B47" w:rsidRDefault="00FE4B47" w:rsidP="00CF3DBA"/>
    <w:sectPr w:rsidR="00FE4B47" w:rsidSect="00754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B4E17"/>
    <w:multiLevelType w:val="hybridMultilevel"/>
    <w:tmpl w:val="173257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D5D2F"/>
    <w:multiLevelType w:val="hybridMultilevel"/>
    <w:tmpl w:val="430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1A2B"/>
    <w:multiLevelType w:val="hybridMultilevel"/>
    <w:tmpl w:val="4E8E0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9202F"/>
    <w:multiLevelType w:val="hybridMultilevel"/>
    <w:tmpl w:val="A13607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632C"/>
    <w:multiLevelType w:val="hybridMultilevel"/>
    <w:tmpl w:val="F9D2B79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B6ED5"/>
    <w:multiLevelType w:val="hybridMultilevel"/>
    <w:tmpl w:val="460A40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D3C38"/>
    <w:multiLevelType w:val="hybridMultilevel"/>
    <w:tmpl w:val="E0CA3750"/>
    <w:lvl w:ilvl="0" w:tplc="DBA2944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8970">
    <w:abstractNumId w:val="5"/>
  </w:num>
  <w:num w:numId="2" w16cid:durableId="618948012">
    <w:abstractNumId w:val="3"/>
  </w:num>
  <w:num w:numId="3" w16cid:durableId="185680981">
    <w:abstractNumId w:val="2"/>
  </w:num>
  <w:num w:numId="4" w16cid:durableId="544879405">
    <w:abstractNumId w:val="0"/>
  </w:num>
  <w:num w:numId="5" w16cid:durableId="1483424071">
    <w:abstractNumId w:val="4"/>
  </w:num>
  <w:num w:numId="6" w16cid:durableId="542519893">
    <w:abstractNumId w:val="1"/>
  </w:num>
  <w:num w:numId="7" w16cid:durableId="47805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7C"/>
    <w:rsid w:val="00011114"/>
    <w:rsid w:val="00081BD8"/>
    <w:rsid w:val="00082E0E"/>
    <w:rsid w:val="000F1A3A"/>
    <w:rsid w:val="001469B4"/>
    <w:rsid w:val="001F0580"/>
    <w:rsid w:val="00203CAE"/>
    <w:rsid w:val="002459AA"/>
    <w:rsid w:val="00267BF7"/>
    <w:rsid w:val="003303A5"/>
    <w:rsid w:val="00387D58"/>
    <w:rsid w:val="00394C25"/>
    <w:rsid w:val="00404427"/>
    <w:rsid w:val="00414644"/>
    <w:rsid w:val="004B5582"/>
    <w:rsid w:val="004F516B"/>
    <w:rsid w:val="005375D9"/>
    <w:rsid w:val="00556620"/>
    <w:rsid w:val="00561997"/>
    <w:rsid w:val="005C01C8"/>
    <w:rsid w:val="006370C6"/>
    <w:rsid w:val="006B0FC1"/>
    <w:rsid w:val="00716CEC"/>
    <w:rsid w:val="007343CF"/>
    <w:rsid w:val="00754849"/>
    <w:rsid w:val="007A7656"/>
    <w:rsid w:val="007C2B31"/>
    <w:rsid w:val="00803673"/>
    <w:rsid w:val="0083380B"/>
    <w:rsid w:val="00843889"/>
    <w:rsid w:val="008447ED"/>
    <w:rsid w:val="008E6EB2"/>
    <w:rsid w:val="00943476"/>
    <w:rsid w:val="0097557C"/>
    <w:rsid w:val="009A207E"/>
    <w:rsid w:val="009E3E22"/>
    <w:rsid w:val="00A624F6"/>
    <w:rsid w:val="00B1328D"/>
    <w:rsid w:val="00B175BC"/>
    <w:rsid w:val="00B37F47"/>
    <w:rsid w:val="00BD5B25"/>
    <w:rsid w:val="00C62238"/>
    <w:rsid w:val="00C664D4"/>
    <w:rsid w:val="00C82B6A"/>
    <w:rsid w:val="00CF3DBA"/>
    <w:rsid w:val="00D32AB7"/>
    <w:rsid w:val="00D803CA"/>
    <w:rsid w:val="00DC0CAB"/>
    <w:rsid w:val="00DD2EAD"/>
    <w:rsid w:val="00DD46B8"/>
    <w:rsid w:val="00E164FA"/>
    <w:rsid w:val="00E80517"/>
    <w:rsid w:val="00FA3323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A7B1"/>
  <w15:chartTrackingRefBased/>
  <w15:docId w15:val="{539F7CA2-733D-DD41-BA6C-C8864E84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D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leg.wa.gov/RCW/default.aspx?cite=35.82.3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p.leg.wa.gov/RCW/default.aspx?cite=35.82.0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.leg.wa.gov/RCW/default.aspx?cite=84.36.049" TargetMode="External"/><Relationship Id="rId11" Type="http://schemas.openxmlformats.org/officeDocument/2006/relationships/hyperlink" Target="https://www.huduser.gov/portal/datasets/il.html" TargetMode="External"/><Relationship Id="rId5" Type="http://schemas.openxmlformats.org/officeDocument/2006/relationships/hyperlink" Target="http://app.leg.wa.gov/RCW/default.aspx?cite=84.36.560" TargetMode="External"/><Relationship Id="rId10" Type="http://schemas.openxmlformats.org/officeDocument/2006/relationships/hyperlink" Target="http://app.leg.wa.gov/RCW/default.aspx?cite=35.21.7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.leg.wa.gov/RCW/default.aspx?cite=35.21.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3513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Van Vliet</dc:creator>
  <cp:keywords/>
  <dc:description/>
  <cp:lastModifiedBy>Jennifer Johnson</cp:lastModifiedBy>
  <cp:revision>2</cp:revision>
  <dcterms:created xsi:type="dcterms:W3CDTF">2026-04-06T21:30:00Z</dcterms:created>
  <dcterms:modified xsi:type="dcterms:W3CDTF">2026-04-06T21:30:00Z</dcterms:modified>
</cp:coreProperties>
</file>